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20" w:afterAutospacing="0" w:line="13" w:lineRule="atLeast"/>
        <w:ind w:left="0" w:right="0" w:firstLine="0"/>
        <w:jc w:val="left"/>
        <w:rPr>
          <w:i w:val="0"/>
          <w:caps w:val="0"/>
          <w:spacing w:val="0"/>
          <w:sz w:val="34"/>
          <w:szCs w:val="34"/>
          <w:u w:val="none"/>
        </w:rPr>
      </w:pPr>
      <w:r>
        <w:rPr>
          <w:i w:val="0"/>
          <w:caps w:val="0"/>
          <w:spacing w:val="0"/>
          <w:sz w:val="34"/>
          <w:szCs w:val="34"/>
          <w:u w:val="none"/>
        </w:rPr>
        <w:t>平台对接</w:t>
      </w:r>
      <w:r>
        <w:rPr>
          <w:rFonts w:hint="eastAsia"/>
          <w:i w:val="0"/>
          <w:caps w:val="0"/>
          <w:spacing w:val="0"/>
          <w:sz w:val="34"/>
          <w:szCs w:val="34"/>
          <w:u w:val="none"/>
          <w:lang w:val="en-US" w:eastAsia="zh-CN"/>
        </w:rPr>
        <w:t>小桔</w:t>
      </w:r>
      <w:r>
        <w:rPr>
          <w:i w:val="0"/>
          <w:caps w:val="0"/>
          <w:spacing w:val="0"/>
          <w:sz w:val="34"/>
          <w:szCs w:val="34"/>
          <w:u w:val="none"/>
        </w:rPr>
        <w:t>必填之资料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平台端必填的站点桩设备的数据包括：枪名称、电压、功率、电流、站点环境、营业时间描述、服务平台电话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图文指导：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1.</w:t>
      </w:r>
      <w:r>
        <w:rPr>
          <w:rFonts w:hint="default" w:ascii="sans-serif" w:hAnsi="sans-serif" w:eastAsia="sans-serif" w:cs="sans-serif"/>
          <w:i w:val="0"/>
          <w:caps w:val="0"/>
          <w:color w:val="000012"/>
          <w:spacing w:val="0"/>
          <w:sz w:val="16"/>
          <w:szCs w:val="16"/>
          <w:u w:val="none"/>
        </w:rPr>
        <w:t>首页</w:t>
      </w: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/充电网络/充电桩管理/充电桩设备页面，右侧操作栏点击编辑。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</w:pPr>
      <w:r>
        <w:drawing>
          <wp:inline distT="0" distB="0" distL="114300" distR="114300">
            <wp:extent cx="5272405" cy="3783330"/>
            <wp:effectExtent l="0" t="0" r="635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2.</w:t>
      </w:r>
      <w:r>
        <w:rPr>
          <w:rFonts w:hint="default" w:ascii="sans-serif" w:hAnsi="sans-serif" w:eastAsia="sans-serif" w:cs="sans-serif"/>
          <w:i w:val="0"/>
          <w:caps w:val="0"/>
          <w:color w:val="001002"/>
          <w:spacing w:val="0"/>
          <w:sz w:val="16"/>
          <w:szCs w:val="16"/>
          <w:u w:val="none"/>
        </w:rPr>
        <w:t>首页</w:t>
      </w: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/充电网络/充电站管理页面，右侧操作栏点击编辑，基础信息页面：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  <w:drawing>
          <wp:inline distT="0" distB="0" distL="114300" distR="114300">
            <wp:extent cx="5273675" cy="2572385"/>
            <wp:effectExtent l="0" t="0" r="14605" b="3175"/>
            <wp:docPr id="6" name="图片 6" descr="1578375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7837548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t>来站指引页面：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u w:val="none"/>
          <w:lang w:eastAsia="zh-CN"/>
        </w:rPr>
        <w:drawing>
          <wp:inline distT="0" distB="0" distL="114300" distR="114300">
            <wp:extent cx="5263515" cy="2989580"/>
            <wp:effectExtent l="0" t="0" r="9525" b="12700"/>
            <wp:docPr id="1" name="图片 1" descr="15928916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289161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 w:firstLine="0"/>
        <w:jc w:val="left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u w:val="none"/>
        </w:rPr>
        <w:drawing>
          <wp:inline distT="0" distB="0" distL="114300" distR="114300">
            <wp:extent cx="5400675" cy="1571625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2384E"/>
    <w:rsid w:val="1612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../NUL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2020-10-26T08:40:00Z</dcterms:created>
  <dc:creator>hoocy</dc:creator>
  <cp:lastModifiedBy>hoocy</cp:lastModifiedBy>
  <dcterms:modified xsi:type="dcterms:W3CDTF">2020-10-26T08:43:51Z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