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</w:rPr>
        <w:t>车人群定价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在平台”营收管理/充电计费管理/人群定价”内”新建人群电价”根据需要填写相应信息并勾选”特别用途: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车计费”。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注：①出租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车人群定价只能建一个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通过审核的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车会员自动绑定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车人群定价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后续不能增加新的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车人群定价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④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只能修改已有的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2"/>
          <w:szCs w:val="22"/>
          <w:shd w:val="clear" w:fill="FFFFFF"/>
        </w:rPr>
        <w:t>车人群定价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drawing>
          <wp:inline distT="0" distB="0" distL="114300" distR="114300">
            <wp:extent cx="5264150" cy="2957830"/>
            <wp:effectExtent l="0" t="0" r="8890" b="13970"/>
            <wp:docPr id="1" name="图片 1" descr="15976281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762818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</w:rPr>
        <w:t>2.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</w:rPr>
        <w:t>车司机申请指引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1.在公众号底部点击”更多”进入个人中心。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lang w:eastAsia="zh-CN"/>
        </w:rPr>
        <w:drawing>
          <wp:inline distT="0" distB="0" distL="114300" distR="114300">
            <wp:extent cx="4960620" cy="3048000"/>
            <wp:effectExtent l="0" t="0" r="7620" b="0"/>
            <wp:docPr id="4" name="图片 4" descr="15976286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7628641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在个人中心点击”车辆认证”申请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车。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120" w:afterAutospacing="0"/>
        <w:ind w:leftChars="0" w:right="0" w:right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drawing>
          <wp:inline distT="0" distB="0" distL="114300" distR="114300">
            <wp:extent cx="2887980" cy="4081145"/>
            <wp:effectExtent l="0" t="0" r="7620" b="3175"/>
            <wp:docPr id="6" name="图片 6" descr="1572415920401-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2415920401-5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120" w:afterAutospacing="0"/>
        <w:ind w:left="0" w:leftChars="0" w:right="0" w:firstLine="0" w:firstLineChars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车申请页面填写信息并上传认证图片。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  <w:drawing>
          <wp:inline distT="0" distB="0" distL="114300" distR="114300">
            <wp:extent cx="3253740" cy="3017520"/>
            <wp:effectExtent l="0" t="0" r="7620" b="0"/>
            <wp:docPr id="10" name="图片 10" descr="1597628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762882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4.提交审核，耐心等待审核结果。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  <w:drawing>
          <wp:inline distT="0" distB="0" distL="114300" distR="114300">
            <wp:extent cx="3028950" cy="1657350"/>
            <wp:effectExtent l="0" t="0" r="3810" b="3810"/>
            <wp:docPr id="11" name="图片 11" descr="1572415938531-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2415938531-5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40" w:beforeAutospacing="0" w:after="120" w:afterAutospacing="0" w:line="1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4"/>
          <w:szCs w:val="34"/>
          <w:shd w:val="clear" w:fill="FFFFFF"/>
        </w:rPr>
        <w:t>3.后台审核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申请人提交的信息在“增值业务管理/鉴权应用管理/车辆身份认证管理”进行审核。(通过审核的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车会员自动绑定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车人群定价)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补充：审核通过的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车，能”撤销”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出租</w:t>
      </w: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车身份，司机可自行重新申请。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shd w:val="clear" w:fill="FFFFFF"/>
        </w:rPr>
        <w:t>注意：审核通过会马上给用户特价权限，审核时间点需配合市场上线时间点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Style w:val="6"/>
          <w:rFonts w:hint="eastAsia" w:ascii="sans-serif" w:hAnsi="sans-serif" w:eastAsia="宋体" w:cs="sans-serif"/>
          <w:b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  <w:drawing>
          <wp:inline distT="0" distB="0" distL="114300" distR="114300">
            <wp:extent cx="5269230" cy="2564765"/>
            <wp:effectExtent l="0" t="0" r="3810" b="10795"/>
            <wp:docPr id="14" name="图片 14" descr="15976290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9762901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如审核不通过在备注栏写明原因后点击”审核不通过”申请人看到原因后可进行修改并重新提交审核。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16"/>
          <w:szCs w:val="16"/>
          <w:shd w:val="clear" w:fill="FFFFFF"/>
          <w:lang w:eastAsia="zh-CN"/>
        </w:rPr>
        <w:drawing>
          <wp:inline distT="0" distB="0" distL="114300" distR="114300">
            <wp:extent cx="5273040" cy="4009390"/>
            <wp:effectExtent l="0" t="0" r="0" b="13970"/>
            <wp:docPr id="15" name="图片 15" descr="15976291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9762915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3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sans-serif" w:hAnsi="sans-serif" w:eastAsia="宋体" w:cs="sans-serif"/>
          <w:i w:val="0"/>
          <w:caps w:val="0"/>
          <w:color w:val="333333"/>
          <w:spacing w:val="0"/>
          <w:sz w:val="16"/>
          <w:szCs w:val="16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214F6E"/>
    <w:multiLevelType w:val="singleLevel"/>
    <w:tmpl w:val="E5214F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465BB"/>
    <w:rsid w:val="587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../NUL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2020-08-17T01:31:00Z</dcterms:created>
  <dc:creator>hoocy</dc:creator>
  <cp:lastModifiedBy>hoocy</cp:lastModifiedBy>
  <dcterms:modified xsi:type="dcterms:W3CDTF">2020-08-17T01:56:03Z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