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等线" w:hAnsi="等线" w:eastAsia="等线" w:cs="等线"/>
          <w:b/>
          <w:bCs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1"/>
          <w:szCs w:val="21"/>
        </w:rPr>
        <w:t>场景一：一个车队全部车辆建立集团用户，司机自己充值，用自己的手机去充电，</w:t>
      </w:r>
      <w:r>
        <w:rPr>
          <w:rFonts w:hint="eastAsia" w:ascii="等线" w:hAnsi="等线" w:eastAsia="等线" w:cs="等线"/>
          <w:b/>
          <w:bCs/>
          <w:sz w:val="21"/>
          <w:szCs w:val="21"/>
          <w:lang w:val="en-US" w:eastAsia="zh-CN"/>
        </w:rPr>
        <w:t>开通一个平台账号给车队长查看充电账单。</w:t>
      </w:r>
      <w:bookmarkStart w:id="0" w:name="_GoBack"/>
      <w:bookmarkEnd w:id="0"/>
    </w:p>
    <w:p>
      <w:pPr>
        <w:rPr>
          <w:rFonts w:hint="eastAsia" w:ascii="等线" w:hAnsi="等线" w:eastAsia="等线" w:cs="等线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在</w:t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fldChar w:fldCharType="begin"/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instrText xml:space="preserve"> HYPERLINK "https://mc-uat.linghuchongtech.com/" \l "/" </w:instrText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fldChar w:fldCharType="separate"/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首页</w:t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fldChar w:fldCharType="end"/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/用户管理/子运营商管理页面，点击【新建子运营商】，输入车队名称点击保存即可。（</w:t>
      </w:r>
      <w:r>
        <w:rPr>
          <w:rFonts w:hint="eastAsia" w:ascii="等线" w:hAnsi="等线" w:eastAsia="等线" w:cs="等线"/>
          <w:b/>
          <w:bCs/>
          <w:color w:val="FF0000"/>
          <w:sz w:val="21"/>
          <w:szCs w:val="21"/>
          <w:lang w:val="en-US" w:eastAsia="zh-CN"/>
        </w:rPr>
        <w:t>注：不要绑定站点！</w:t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inline distT="0" distB="0" distL="114300" distR="114300">
            <wp:extent cx="5072380" cy="34975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238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2、在</w:t>
      </w:r>
      <w:r>
        <w:rPr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"https://mc.linghuchongtech.com/" \l "/" </w:instrText>
      </w:r>
      <w:r>
        <w:rPr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首页</w:t>
      </w:r>
      <w:r>
        <w:rPr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/用户管理/会员管理/会员管理</w:t>
      </w:r>
      <w:r>
        <w:rPr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页面，输入手机号找到车队司机用户（可向车队收集司机手机号），点击右侧操作栏的【编辑】，子运营商选择“A车队”，然后点击保存。以此类推。</w:t>
      </w: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inline distT="0" distB="0" distL="114300" distR="114300">
            <wp:extent cx="5273040" cy="27889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inline distT="0" distB="0" distL="114300" distR="114300">
            <wp:extent cx="5270500" cy="2565400"/>
            <wp:effectExtent l="0" t="0" r="254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3、在</w:t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fldChar w:fldCharType="begin"/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instrText xml:space="preserve"> HYPERLINK "https://mc-uat.linghuchongtech.com/" \l "/" </w:instrText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fldChar w:fldCharType="separate"/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首页</w:t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fldChar w:fldCharType="end"/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/系统管理/账号管理/角色权限管理页面，点击【新建角色】。</w:t>
      </w: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inline distT="0" distB="0" distL="114300" distR="114300">
            <wp:extent cx="5274310" cy="2193290"/>
            <wp:effectExtent l="0" t="0" r="1397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等线" w:hAnsi="等线" w:eastAsia="等线" w:cs="等线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inline distT="0" distB="0" distL="114300" distR="114300">
            <wp:extent cx="5270500" cy="134112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inline distT="0" distB="0" distL="114300" distR="114300">
            <wp:extent cx="5269230" cy="1604010"/>
            <wp:effectExtent l="0" t="0" r="3810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"https://mc-uat.linghuchongtech.com/" \l "/" </w:instrText>
      </w:r>
      <w:r>
        <w:rPr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首页</w:t>
      </w:r>
      <w:r>
        <w:rPr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/系统管理/账号管理/用户管理</w:t>
      </w:r>
      <w:r>
        <w:rPr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页面点击【新建用户】，子运营商选择【A车队】，角色选择【A车队查看充电账单】，点击保存即可。该账号密码（默认密码：12345678）和平台网址可以给到车队队长，查看车队司机的充电订单。</w:t>
      </w: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inline distT="0" distB="0" distL="114300" distR="114300">
            <wp:extent cx="5269865" cy="2684780"/>
            <wp:effectExtent l="0" t="0" r="3175" b="1270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</w:rPr>
      </w:pPr>
    </w:p>
    <w:p>
      <w:pPr>
        <w:rPr>
          <w:rFonts w:hint="eastAsia" w:ascii="等线" w:hAnsi="等线" w:eastAsia="等线" w:cs="等线"/>
          <w:b/>
          <w:bCs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1"/>
          <w:szCs w:val="21"/>
          <w:lang w:val="en-US" w:eastAsia="zh-CN"/>
        </w:rPr>
        <w:t>场景二：一个车队全部车辆建立集团用户，公司充值到部门账号，司机用自己的手机去充电，充电消费选择部门资金池扣费，开通一个平台账号给车队长查看充电账单。</w:t>
      </w:r>
    </w:p>
    <w:p>
      <w:pPr>
        <w:rPr>
          <w:rFonts w:hint="eastAsia" w:ascii="等线" w:hAnsi="等线" w:eastAsia="等线" w:cs="等线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1、在</w:t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fldChar w:fldCharType="begin"/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instrText xml:space="preserve"> HYPERLINK "https://mc-uat.linghuchongtech.com/" \l "/" </w:instrText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fldChar w:fldCharType="separate"/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首页</w:t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fldChar w:fldCharType="end"/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/用户管理/子运营商管理页面，点击【新建子运营商】，输入车队名称点击保存即可。（</w:t>
      </w:r>
      <w:r>
        <w:rPr>
          <w:rFonts w:hint="eastAsia" w:ascii="等线" w:hAnsi="等线" w:eastAsia="等线" w:cs="等线"/>
          <w:b/>
          <w:bCs/>
          <w:color w:val="FF0000"/>
          <w:sz w:val="21"/>
          <w:szCs w:val="21"/>
          <w:lang w:val="en-US" w:eastAsia="zh-CN"/>
        </w:rPr>
        <w:t>注：不要绑定站点！</w:t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inline distT="0" distB="0" distL="114300" distR="114300">
            <wp:extent cx="5272405" cy="3571240"/>
            <wp:effectExtent l="0" t="0" r="635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在</w:t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fldChar w:fldCharType="begin"/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instrText xml:space="preserve"> HYPERLINK "https://mc-uat.linghuchongtech.com/" \l "/" </w:instrText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fldChar w:fldCharType="separate"/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首页</w:t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fldChar w:fldCharType="end"/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/用户管理/企业部门管理页面新建一个部门“B车队”。</w:t>
      </w:r>
    </w:p>
    <w:p>
      <w:pPr>
        <w:numPr>
          <w:ilvl w:val="0"/>
          <w:numId w:val="0"/>
        </w:numPr>
        <w:ind w:leftChars="0"/>
        <w:rPr>
          <w:rFonts w:hint="eastAsia" w:ascii="等线" w:hAnsi="等线" w:eastAsia="等线" w:cs="等线"/>
          <w:color w:val="FF000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color w:val="FF0000"/>
          <w:sz w:val="21"/>
          <w:szCs w:val="21"/>
          <w:lang w:val="en-US" w:eastAsia="zh-CN"/>
        </w:rPr>
        <w:t>①填写管理员手机号后，可以点击【部门余额提醒】进行设置，部门余额到达提醒线后，会发送余额不足的消息到管理员手机号上。（非必要设置）</w:t>
      </w:r>
    </w:p>
    <w:p>
      <w:pPr>
        <w:numPr>
          <w:ilvl w:val="0"/>
          <w:numId w:val="0"/>
        </w:numPr>
        <w:ind w:leftChars="0"/>
        <w:rPr>
          <w:rFonts w:hint="eastAsia" w:ascii="等线" w:hAnsi="等线" w:eastAsia="等线" w:cs="等线"/>
          <w:color w:val="BF9000" w:themeColor="accent4" w:themeShade="BF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color w:val="BF9000" w:themeColor="accent4" w:themeShade="BF"/>
          <w:sz w:val="21"/>
          <w:szCs w:val="21"/>
          <w:lang w:val="en-US" w:eastAsia="zh-CN"/>
        </w:rPr>
        <w:t>②可以点击充值对应金额给部门进行充值。</w:t>
      </w:r>
    </w:p>
    <w:p>
      <w:pPr>
        <w:numPr>
          <w:ilvl w:val="0"/>
          <w:numId w:val="0"/>
        </w:numPr>
        <w:ind w:leftChars="0"/>
        <w:rPr>
          <w:rFonts w:hint="eastAsia" w:ascii="等线" w:hAnsi="等线" w:eastAsia="等线" w:cs="等线"/>
          <w:color w:val="00B0F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color w:val="00B0F0"/>
          <w:sz w:val="21"/>
          <w:szCs w:val="21"/>
          <w:lang w:val="en-US" w:eastAsia="zh-CN"/>
        </w:rPr>
        <w:t>③部门付款模式有两种，【预付款】是车队先给运营商钱，然后再进行充值扣费。【后付款】是充电不扣费，但是账单会有金额，适用于运营商和车队进行后向结算。</w:t>
      </w:r>
    </w:p>
    <w:p>
      <w:pPr>
        <w:numPr>
          <w:ilvl w:val="0"/>
          <w:numId w:val="0"/>
        </w:numPr>
        <w:ind w:leftChars="0"/>
        <w:rPr>
          <w:rFonts w:hint="eastAsia" w:ascii="等线" w:hAnsi="等线" w:eastAsia="等线" w:cs="等线"/>
          <w:color w:val="00B05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color w:val="00B050"/>
          <w:sz w:val="21"/>
          <w:szCs w:val="21"/>
          <w:lang w:val="en-US" w:eastAsia="zh-CN"/>
        </w:rPr>
        <w:t>④子运营商绑定【B车队】。</w:t>
      </w:r>
    </w:p>
    <w:p>
      <w:pPr>
        <w:numPr>
          <w:ilvl w:val="0"/>
          <w:numId w:val="0"/>
        </w:numPr>
        <w:ind w:leftChars="0"/>
        <w:rPr>
          <w:rFonts w:hint="eastAsia" w:ascii="等线" w:hAnsi="等线" w:eastAsia="等线" w:cs="等线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⑤只有绑定的电站才可以进行部门扣费，没有绑定的电站不可以使用部门资金池扣费。</w:t>
      </w:r>
    </w:p>
    <w:p>
      <w:pPr>
        <w:numPr>
          <w:ilvl w:val="0"/>
          <w:numId w:val="0"/>
        </w:numPr>
        <w:ind w:leftChars="0"/>
        <w:rPr>
          <w:rFonts w:hint="eastAsia" w:ascii="等线" w:hAnsi="等线" w:eastAsia="等线" w:cs="等线"/>
          <w:color w:val="00B0F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inline distT="0" distB="0" distL="114300" distR="114300">
            <wp:extent cx="5271770" cy="2705100"/>
            <wp:effectExtent l="0" t="0" r="127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3、在</w:t>
      </w:r>
      <w:r>
        <w:rPr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"https://mc.linghuchongtech.com/" \l "/" </w:instrText>
      </w:r>
      <w:r>
        <w:rPr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首页</w:t>
      </w:r>
      <w:r>
        <w:rPr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/用户管理/会员管理/会员管理</w:t>
      </w:r>
      <w:r>
        <w:rPr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页面，输入手机号找到车队司机用户（可向车队收集司机手机号），点击右侧操作栏的【编辑】，所属部门选择“B车队”，然后点击保存。以此类推。</w:t>
      </w: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266055" cy="2929890"/>
            <wp:effectExtent l="0" t="0" r="6985" b="11430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2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等线" w:hAnsi="等线" w:eastAsia="等线" w:cs="等线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 xml:space="preserve">车队司机绑定好部门后，需要在微信公众号的个人中心 </w:t>
      </w:r>
      <w:r>
        <w:rPr>
          <w:rFonts w:hint="eastAsia" w:ascii="等线" w:hAnsi="等线" w:eastAsia="等线" w:cs="等线"/>
          <w:b/>
          <w:bCs/>
          <w:color w:val="FF0000"/>
          <w:sz w:val="21"/>
          <w:szCs w:val="21"/>
          <w:lang w:val="en-US" w:eastAsia="zh-CN"/>
        </w:rPr>
        <w:t>开启【企业账户优先扣费】，这样充电扣费才可以在部门资金池扣费。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737485" cy="4109085"/>
            <wp:effectExtent l="0" t="0" r="5715" b="5715"/>
            <wp:docPr id="14" name="图片 14" descr="4cbfdee840b4cceffff7651c6e9a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4cbfdee840b4cceffff7651c6e9aab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410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在</w:t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fldChar w:fldCharType="begin"/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instrText xml:space="preserve"> HYPERLINK "https://mc-uat.linghuchongtech.com/" \l "/" </w:instrText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fldChar w:fldCharType="separate"/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首页</w:t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fldChar w:fldCharType="end"/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/系统管理/账号管理/角色权限管理页面，点击【新建角色】。</w:t>
      </w: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273675" cy="1848485"/>
            <wp:effectExtent l="0" t="0" r="14605" b="10795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等线" w:hAnsi="等线" w:eastAsia="等线" w:cs="等线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inline distT="0" distB="0" distL="114300" distR="114300">
            <wp:extent cx="5270500" cy="134112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inline distT="0" distB="0" distL="114300" distR="114300">
            <wp:extent cx="5269230" cy="1604010"/>
            <wp:effectExtent l="0" t="0" r="3810" b="1143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"https://mc-uat.linghuchongtech.com/" \l "/" </w:instrText>
      </w:r>
      <w:r>
        <w:rPr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首页</w:t>
      </w:r>
      <w:r>
        <w:rPr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/系统管理/账号管理/用户管理</w:t>
      </w:r>
      <w:r>
        <w:rPr>
          <w:rFonts w:hint="eastAsia" w:ascii="等线" w:hAnsi="等线" w:eastAsia="等线" w:cs="等线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页面点击【新建用户】，子运营商选择【B车队】，角色选择【B车队查看充电账单】，点击保存即可。该账号密码（默认密码：12345678）和平台网址可以给到车队队长，查看车队司机的充电订单。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3538855"/>
            <wp:effectExtent l="0" t="0" r="3175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3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E723A2"/>
    <w:multiLevelType w:val="singleLevel"/>
    <w:tmpl w:val="E7E723A2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EB20CD65"/>
    <w:multiLevelType w:val="singleLevel"/>
    <w:tmpl w:val="EB20CD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67918"/>
    <w:rsid w:val="18E67918"/>
    <w:rsid w:val="6F9B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2020-11-24T07:46:00Z</dcterms:created>
  <dc:creator>hoocy</dc:creator>
  <cp:lastModifiedBy>hoocy</cp:lastModifiedBy>
  <dcterms:modified xsi:type="dcterms:W3CDTF">2020-11-25T01:23:49Z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